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Муниципальное  автономное учреждение 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дополнительного  образования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«Стимул»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УТВЕРЖДАЮ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hint="default" w:ascii="Times New Roman" w:hAnsi="Times New Roman" w:cs="Times New Roman"/>
          <w:lang w:val="ru-RU"/>
        </w:rPr>
        <w:t xml:space="preserve"> собрания трудоввого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hint="default" w:ascii="Times New Roman" w:hAnsi="Times New Roman" w:cs="Times New Roman"/>
          <w:lang w:val="ru-RU"/>
        </w:rPr>
        <w:t>.о.д</w:t>
      </w:r>
      <w:r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 xml:space="preserve"> МАУ ДО    «Стимул»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коллектива</w:t>
      </w:r>
      <w:r>
        <w:rPr>
          <w:rFonts w:hint="default" w:ascii="Times New Roman" w:hAnsi="Times New Roman" w:cs="Times New Roman"/>
          <w:lang w:val="ru-RU"/>
        </w:rPr>
        <w:t xml:space="preserve">  _</w:t>
      </w:r>
      <w:r>
        <w:rPr>
          <w:rFonts w:ascii="Times New Roman" w:hAnsi="Times New Roman" w:cs="Times New Roman"/>
        </w:rPr>
        <w:t>___ Н.А.Буслова                                                            ________________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hint="default" w:ascii="Times New Roman" w:hAnsi="Times New Roman" w:cs="Times New Roman"/>
          <w:lang w:val="ru-RU"/>
        </w:rPr>
        <w:t xml:space="preserve">.Н.Гурская </w:t>
      </w:r>
      <w:r>
        <w:rPr>
          <w:rFonts w:ascii="Times New Roman" w:hAnsi="Times New Roman" w:cs="Times New Roman"/>
        </w:rPr>
        <w:t>«______»_________________ 20__г.                                                    «_____»_______________ 20__г.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ПУБЛИЧНЫЙ ДОКЛАД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год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п.Прогресс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ученики, родители, друзья и партнеры!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 вашему вниманию Публичный доклад, в котором представлены результаты деятельности МАУ ДО «Стимул» за 20</w:t>
      </w:r>
      <w:r>
        <w:rPr>
          <w:rFonts w:hint="default"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</w:rPr>
        <w:t xml:space="preserve">год. В докладе содержится информация о том, чем живет учреждение, как работает, какие у нее потребности, проблемы и результаты работы.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Коллектив учреждения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учреждения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Более подробно с предлагаемыми материалами можно познакомиться на сайте учреждения по адресу: </w:t>
      </w:r>
      <w:r>
        <w:fldChar w:fldCharType="begin"/>
      </w:r>
      <w:r>
        <w:instrText xml:space="preserve"> HYPERLINK "http://ycpkstimul.ru/"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http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:</w:t>
      </w:r>
      <w:bookmarkStart w:id="0" w:name="OLE_LINK1"/>
      <w:r>
        <w:rPr>
          <w:rStyle w:val="5"/>
          <w:rFonts w:ascii="Times New Roman" w:hAnsi="Times New Roman" w:eastAsia="Times New Roman" w:cs="Times New Roman"/>
          <w:sz w:val="26"/>
          <w:szCs w:val="26"/>
        </w:rPr>
        <w:t>//</w:t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ycpkstimul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.</w:t>
      </w:r>
      <w:r>
        <w:rPr>
          <w:rStyle w:val="5"/>
          <w:rFonts w:ascii="Times New Roman" w:hAnsi="Times New Roman" w:eastAsia="Times New Roman" w:cs="Times New Roman"/>
          <w:sz w:val="26"/>
          <w:szCs w:val="26"/>
          <w:lang w:val="en-US"/>
        </w:rPr>
        <w:t>ru</w:t>
      </w:r>
      <w:r>
        <w:rPr>
          <w:rStyle w:val="5"/>
          <w:rFonts w:ascii="Times New Roman" w:hAnsi="Times New Roman" w:eastAsia="Times New Roman" w:cs="Times New Roman"/>
          <w:sz w:val="26"/>
          <w:szCs w:val="26"/>
        </w:rPr>
        <w:t>/</w:t>
      </w:r>
      <w:bookmarkEnd w:id="0"/>
      <w:r>
        <w:rPr>
          <w:rStyle w:val="5"/>
          <w:rFonts w:ascii="Times New Roman" w:hAnsi="Times New Roman" w:eastAsia="Times New Roman" w:cs="Times New Roman"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где размещены документы, официальная информация о деятельности Муниципального автономного учреждения дополнительного образования «Стимул» п.Прогресс  Амурской области.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 Общая характеристика учреждения</w:t>
      </w:r>
    </w:p>
    <w:tbl>
      <w:tblPr>
        <w:tblStyle w:val="4"/>
        <w:tblpPr w:leftFromText="180" w:rightFromText="180" w:vertAnchor="text" w:horzAnchor="margin" w:tblpY="157"/>
        <w:tblW w:w="94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18"/>
        <w:gridCol w:w="7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Нормативно-правовая база ОУ, документы, регламентирующие образовательную деятельность: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Устав утвержден  Распоряжением  Главы  Администрации  №374  от 02.06.2015г.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№28ЛО от   14.07.2015г.    серия   28Л01   № 0000570,   выдана      Министерством образования   и   науки   Амурской   области    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 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 действия лицензии – бессрочная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>
      <w:pPr>
        <w:pStyle w:val="10"/>
        <w:numPr>
          <w:ilvl w:val="1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Справка об ОУ</w:t>
      </w:r>
    </w:p>
    <w:p>
      <w:pPr>
        <w:pStyle w:val="10"/>
        <w:spacing w:after="0" w:line="240" w:lineRule="auto"/>
        <w:ind w:left="405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Муниципальное автономное учреждение дополнительного  образования «Стимул»  находится в рабочем посёлке (пгт) Прогресс Амурской области.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Учреждение реализует образовательные  программы профессиональной подготовки водителей  транспортных средств категории «В»,  другие дополнительные  образовательные программы.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4"/>
        <w:tblW w:w="9498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118"/>
        <w:gridCol w:w="94"/>
        <w:gridCol w:w="48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Краткая информация об образовательном учреждении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Муниципальное автономное учреждение  дополнительного  образования «Стимул»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Адрес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676790,Российская Федерация,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Амурская область, рабочий поселок (пгт) Прогресс,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ул.Крымская, 11.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8-416-47-4-60-90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"http://ycpkstimul.ru/"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http://ycpkstimul.ru/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Адрес электронный почты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"mailto:YPK-progress@mail.ru"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YPK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progress@mail.ru</w:t>
            </w:r>
            <w:r>
              <w:rPr>
                <w:rStyle w:val="5"/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Информация о директоре: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ФИО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 и.о.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Гурская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 xml:space="preserve">  Елена 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контактные телефоны: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8-416-47-4-60-90 – рабочий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образование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Высшее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стаж работы  (педагогический, управленческий, в должности директора данного учреждения)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лет – педагогический,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Общая информация об образовательном учреждении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1984 год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Проектная мощность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350 человек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Общая площадь 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298,6 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Площадь гаража, учебной площадки (Тишкина, 114)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133,2 кв.м,  2678кв.м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Площадь земельного участка (Крымская,11)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3855 кв.м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 </w:t>
      </w:r>
    </w:p>
    <w:p>
      <w:pPr>
        <w:spacing w:after="0" w:line="240" w:lineRule="auto"/>
        <w:textAlignment w:val="baseline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Toc295938692"/>
      <w:bookmarkEnd w:id="1"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1.2. Образовательная политика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>
      <w:pPr>
        <w:spacing w:after="0" w:line="292" w:lineRule="atLeast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Муниципальное автономное учреждение дополнительного  образования «Стимул» может заявить о себе как об образовательном учреждении, в котором развиваются мышление и творческий потенциал личности учащихся. По методологическим подходам к развертыванию системы педагогической деятельности учреждение готовит учащихся к получению высшего образования, к профессиональному выбору труда высокой квалификации, профессиональному  самоопределению.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pStyle w:val="10"/>
        <w:numPr>
          <w:ilvl w:val="1"/>
          <w:numId w:val="2"/>
        </w:num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Система управления:</w:t>
      </w:r>
    </w:p>
    <w:p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самоуправления образовательного учреждения является  общее собрание трудового коллектива Учреждения, которое   объединяет руководящих, педагогических и технических работников, т.е. всех лиц,  работающих по трудовому договору в Учреждении, а так же представителей Учредителя.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улучшению финансово – хозяйственной деятельности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 порядок и условия предоставления социальных гарантий и льгот в пределах компетенции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директора Учреждением о расходовании бюджетных и внебюджетных средств;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о работе директора Учреждением, заведующего хозяйством, и других работников, вносит на рассмотрение администрации предложения по совершенствованию ее работы;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обучающихся, решения родительского собрания Учреждения;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708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 xml:space="preserve">Постоянно действующим органом управления МАУ ДО «Стимул» для рассмотрения основных вопросов образовательного процесса является педагогический совет.  В его состав входят: директор МАУ ДО «Стимул» (как правило, председатель),все педагогические работники образовательного учреждения. </w:t>
      </w:r>
    </w:p>
    <w:p>
      <w:pPr>
        <w:pStyle w:val="7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Педагогический совет осуществляет следующие функции: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обсуждает и утверждает планы работы образовательного учреждения;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об итоговой аттестации выпускников МАУ ДО «Стимул»; выдаче соответствующих документов об образовании;</w:t>
      </w:r>
    </w:p>
    <w:p>
      <w:pPr>
        <w:pStyle w:val="7"/>
        <w:numPr>
          <w:ilvl w:val="0"/>
          <w:numId w:val="3"/>
        </w:numPr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“Об образовании” и уставом МАУ ДО «Стимул». 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92" w:lineRule="atLeast"/>
        <w:ind w:firstLine="36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Одним из  органов управления    образовательного учреждения является Наблюдательный совет.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 Наблюдательного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Председатель Наблюдательного  совета: 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Дятел Н.Р. – директор МОБУ СОШ № 12;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Секретарь Наблюдательного 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Николаева О.В. – главный бухгалтер МОАУ ДО«Стимул»;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Члены Наблюдательного  совета: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Буслова Н.А. – заведующая хозяйством МАУ ДО «Стимул»;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Кудак Н.К. – ведущий специалист по дополнительному образованию отдела образования пгт. Прогресс;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Ребеко М.А. - главный  специалист по контролю за содержанием  муниципального жилого фонда администрации рабочего посёлка (пгт) Прогресс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Болгова Т.М. - главный бухгалтер ФОК «Лига»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pStyle w:val="10"/>
        <w:numPr>
          <w:ilvl w:val="1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Характеристика контингента обучающихся:</w:t>
      </w:r>
    </w:p>
    <w:p>
      <w:pPr>
        <w:pStyle w:val="10"/>
        <w:numPr>
          <w:ilvl w:val="0"/>
          <w:numId w:val="0"/>
        </w:numPr>
        <w:spacing w:after="0" w:line="240" w:lineRule="auto"/>
        <w:ind w:leftChars="0"/>
        <w:jc w:val="both"/>
        <w:textAlignment w:val="baseline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>Обучение  в учреждении  идет по двум  направлениям:  профессиональное  обучение  и реализация  дополнительных  общеобразовательных  программ.</w:t>
      </w:r>
    </w:p>
    <w:p>
      <w:pPr>
        <w:pStyle w:val="10"/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Профессиональное  обучение 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Муниципальном автономном учреждении дополнительного образования «Стимул»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на программамы  профессионального  обучения принимаются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учащиеся 11 классов общеобразовательных организаций рабочего посёлка (пгт) Прогресс (возраст до 18 лет) по их желанию, с согласия родителей (законных представителей) с учетом медицинских показаний по состоянию здоровья, а так же другие категории граждан, желающие получить образовательные услуги, предусмотренные уставом.</w:t>
      </w:r>
    </w:p>
    <w:p>
      <w:pPr>
        <w:spacing w:after="0" w:line="292" w:lineRule="atLeast"/>
        <w:ind w:firstLine="708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общеразвивающие  программы принимаются  дети, желающие  обучаться по таким  программам.</w:t>
      </w: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9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pStyle w:val="10"/>
        <w:numPr>
          <w:ilvl w:val="1"/>
          <w:numId w:val="2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Характеристика образовательного процесса:</w:t>
      </w:r>
    </w:p>
    <w:p>
      <w:pPr>
        <w:pStyle w:val="10"/>
        <w:spacing w:after="0" w:line="240" w:lineRule="auto"/>
        <w:ind w:left="36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Обучение и воспитание ведется на русском языке.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Образовательный процесс осуществляется на основе образовательной программы  профессиональной  подготовки  водителей  транспортных средств категории «В», утвержденной  директором учреждения  и согласованной  с  УГИБДД УМВД  России  по Амурской области; календарно-тематического  планирования и регламентируется расписанием занятий.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Устанавливается шестидневная рабочая неделя.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 определяется система оценок, форма, порядок и периодичность промежуточной аттестации.</w:t>
      </w:r>
    </w:p>
    <w:p>
      <w:pPr>
        <w:pStyle w:val="10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Численность обучающихся в группах устанавливается на основе государственных нормативов по охране труда, санитарных норм и правил в зависимости от условий организации труда, особенностей профессиональной подготовки контингента обучающихся и, как правило, не может превышать 25 человек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, количество  обучающихся  по общеразвивающим  программам  устанавливается  Муниципальным  заданием, в группах  от 5 до 10 человек.</w:t>
      </w:r>
    </w:p>
    <w:p>
      <w:pPr>
        <w:spacing w:after="0" w:line="240" w:lineRule="auto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1.5. Форма зачисления в группы :</w:t>
      </w: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Комплектование учебных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программам  профессионального  обучения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производится по личному заявлению и составленному  договору с  родителями (законных представителей) обучающихся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 Комплектование  групп  по  общеразвивающим  пограммам  происходит  по  поданным  заявкам  через  систему Навигатор  дополнительного  образования  и  заключённым  договорам (дети  старше 14  лет  заключают  договора  самостоятельно)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1.6. Программа развития  Муниципального автономного учреждения дополнительного  образования «Стимул»:  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6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  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«Развитие  МАУ ДО «Стимул» на 2015-2020г.»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Наименование, номер и дата  принятия  решения  о разработке   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Решение  Педагогического  совета МАУ ДО «Стимул», протокол№1 от 27.08.2005г.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Федеральный закон от 29 декабря 2012 г. № 273-ФЗ "Об образовании в Российской Федерации";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Федеральный закон от 10 декабря 1995 г. № 196-ФЗ «О безопасности дорожного движения»;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Федеральная целевая программа «Повышение безопасности дорожного движения в 2013-2020 годах»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Основные     координаторы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Программы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  и коллектив  МАУ ДО «Стимул»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Конечная  цель 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      Обеспечение доступности качественного образования, соот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ветствующего образовательным запросам обучающихся, и явля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ющегося основой для выстраивания их образовательных тра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екторий;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      Создание условий для раскрытия способностей учащихся, с целью подготовки к жизни в высокотехнологичном мире;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      Создание модели профильного образовательного учреждения, интегрированного в образовательное пространство посёлка;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      Продолжать разрабатывать моральные и материальные стимулы для поддержки педагогов; поддерживать стремление педагогов к постоянному повышению их квалификации;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      Создание безопасного и комфортного пространства для пребывания всех участников образовательного процесса в учреждении;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6.      Формирование условий для грамотного, ответственного и безопасного поведения участников дорожного движения, подготовка работников автомобильной отрасли путем профессионального обучения.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Задачи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      Совершенствовать  структуру  и содержание  компонентов образовательной среды  для  удовлетворения  образовательных потребностей  обучающихся;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      Разработать систему  обновления  образовательного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процесса  в  МАУ ДО «Стимул», направленную на  максимальную  индивидуализацию обучения, усиление  творческого, самостоятельного  начала  в деятельности  обучающихся;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3.      Разработать  систему  мониторинга учебных  достижений  обучающихся  на каждом  этапе  обучения;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4.      Разработать  программы  профессионального обучения: водителей  категории «М», «А», «С», в соответствии  с требованиями, провести  экспертизу  этих программ в областном ГИБДД;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5.      Разработать  систему мероприятий по привлечению  молодых  специалистов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Сроки  и     этапы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Сроки реализации  Программы - 2015-2020годы.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Первый этап – 2015-2016 годы.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Корректировка  программ, учебных  планов  и материалов  для  совершенствования  образовательного  процесса.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Второй  этап – 2016-2019 годы.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Реализация     программы.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Повышение  квалификации  педагогических, административных  кадров.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Апробация проектов  программы.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Третий  этап – 2019-2020 годы.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Практико-прогностический     этап, включающий          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реализацию, анализ, обобщение результатов работы, прогнозирование  и    конструирование        дальнейших  путей развития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учреждения.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Основные    направления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качества обучения;</w:t>
            </w:r>
          </w:p>
          <w:p>
            <w:pPr>
              <w:spacing w:after="0" w:line="240" w:lineRule="auto"/>
              <w:ind w:left="318" w:hanging="318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профессиональной компетентности педагогического состава учреждения;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Совершенствование материально-технической базы Учреждения;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Повышение эффективности системы управления организацией.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Увеличение количества мест ведения образовательной деятельности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Расширение видов реализуемых программ подготовки водителей различных категорий и подкатегорий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Исполнители  подпрограмм  и основных  мероприятий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Администрация  и коллектив МАУ ДО «Стимул»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Источники 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Финансирование  Программы  предполагается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осуществлять  за счет средств  рабочего посёлка (пгт)Прогресс  и внебюджетных источников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Ожидаемые  конечные  результаты</w:t>
            </w:r>
          </w:p>
        </w:tc>
        <w:tc>
          <w:tcPr>
            <w:tcW w:w="6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результате  выполнения Программы будут  созданы  условия, которые  помогут получить  следующие результаты: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 Повышение  качества  знаний  обучающихся  за счет эффективного использования   учебного  времени,  современных  педагогических технологий; 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 Реализация  возможности  обучения  по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индивидуальным  образовательным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траекториям;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  Создание системы  мониторинга, диагностики  для повышения качества  образования;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hAnsi="Symbol" w:eastAsia="Times New Roman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  Система  организации  контроля  за исполнением  Программы  определяется  </w:t>
            </w:r>
          </w:p>
          <w:p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Администрацией МАУ ДО «Стимул»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Условия осуществления образовательного процесса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2.1. Режим работы: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учреждении установлена шестидневная рабочая неделя.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График работы с 8.00 до 17.00, перерыв на обед с 12.00  до 13.00.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2.2. Численность обучающихся в расчете на одного педагогического работника: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8"/>
        <w:tblW w:w="0" w:type="auto"/>
        <w:tblInd w:w="-1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1701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 полугодие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Осипович Владимир Степанович,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преподаватель профиля «Технический» по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профессии «Водитель автомобиля категории «В»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Группа № 1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чел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Преподаватель профиля «Технический» по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Группа № 2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чел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right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49 чел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 полугодие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Гурская    Елена  Николаевна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Преподаватель профиля «Технический» по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2группы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44чел.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Петренко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Александр  Сергеевич, педагог д/о по программе «Мир автомобиля»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3 группы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37 чел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Юрченко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Олег  Александрович, педагог д/о по  программе «Мир  шахмат»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3 группы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28 чел.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Забелин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Сергей Петрович, педагогд/о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  <w:t>2 группы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38 чел.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8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  <w:p>
            <w:pPr>
              <w:spacing w:after="0" w:line="240" w:lineRule="auto"/>
              <w:jc w:val="right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ТОГО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147чел.</w:t>
            </w:r>
          </w:p>
        </w:tc>
      </w:tr>
    </w:tbl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2.3. Учебно-материальная база (наличие технических средств, библиотечный фонд, компьютерная техника, наличие спец. кабинетов, мастерских):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  <w:t>Наличие технических средств: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Сведения о наличии  в собственности или на ином законном основании оборудованных учебных транспортных средств.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10066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552"/>
        <w:gridCol w:w="2410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14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14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ВАЗ 210740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«В»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2007г.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2011г.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Государственный регистрационный  знак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В095РН28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Т479ТК28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В074СС28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Регистрационные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 МО 027217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№606273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ММ 368590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№606707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НК 941772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Свидетельство о регистрации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ТС 28 26 №606270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Техническое состояние  в соответствии с п. 3 Основных положений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технически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исправен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тягово-сцепного (опорно-сцепного) устройства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 имеется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Тип трансмиссии (автоматическая или механическая)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механическая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Зеркала заднего вида для обучающего вождению в соответствии с  п. 5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имеются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 МО 027217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ММ 368590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имеется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Паспорт транспортного средства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 НК 941772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ККК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№3004506139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от 26.09.201г.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до25.09.2019г.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ООО «Росгосстах»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ККК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№3004083874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от 14.03.2019г.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до 13.03.2020г.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ООО «Росгосстах»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ККК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№3004083900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27.03.2019г. до 26.03.2020г.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ООО «Росгосстах»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 (не соответствует) установленным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соответствует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Количество учебных транспортных средств, соответствующих установленным требованиям:</w:t>
      </w:r>
    </w:p>
    <w:p>
      <w:pPr>
        <w:spacing w:after="0" w:line="240" w:lineRule="auto"/>
        <w:ind w:right="1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механических 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>3 (три);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</w:t>
      </w:r>
    </w:p>
    <w:p>
      <w:pPr>
        <w:spacing w:after="0" w:line="240" w:lineRule="auto"/>
        <w:ind w:right="140"/>
        <w:jc w:val="both"/>
        <w:textAlignment w:val="baseline"/>
        <w:rPr>
          <w:rFonts w:ascii="Times New Roman" w:hAnsi="Times New Roman" w:eastAsia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прицепов 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>1</w:t>
      </w:r>
      <w:r>
        <w:rPr>
          <w:rFonts w:ascii="Arial" w:hAnsi="Arial" w:eastAsia="Times New Roman" w:cs="Arial"/>
          <w:color w:val="000000"/>
          <w:sz w:val="26"/>
          <w:szCs w:val="26"/>
          <w:u w:val="single"/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(по договору аренды от  01.07.2018г.)</w:t>
      </w:r>
    </w:p>
    <w:p>
      <w:pPr>
        <w:spacing w:after="0" w:line="240" w:lineRule="auto"/>
        <w:ind w:right="140"/>
        <w:jc w:val="both"/>
        <w:textAlignment w:val="baseline"/>
        <w:rPr>
          <w:rFonts w:ascii="Arial" w:hAnsi="Arial" w:eastAsia="Times New Roman" w:cs="Arial"/>
          <w:color w:val="FF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 CYR" w:hAnsi="Times New Roman CYR" w:eastAsia="Times New Roman" w:cs="Times New Roman CYR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 CYR" w:hAnsi="Times New Roman CYR" w:eastAsia="Times New Roman" w:cs="Times New Roman CYR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 CYR" w:hAnsi="Times New Roman CYR" w:eastAsia="Times New Roman" w:cs="Times New Roman CYR"/>
          <w:b/>
          <w:bCs/>
          <w:color w:val="000000"/>
          <w:sz w:val="26"/>
          <w:szCs w:val="26"/>
        </w:rPr>
        <w:t>Перечень учебного оборудования</w:t>
      </w:r>
    </w:p>
    <w:p>
      <w:pPr>
        <w:spacing w:after="0" w:line="240" w:lineRule="auto"/>
        <w:ind w:firstLine="54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> </w:t>
      </w:r>
    </w:p>
    <w:tbl>
      <w:tblPr>
        <w:tblStyle w:val="4"/>
        <w:tblW w:w="10091" w:type="dxa"/>
        <w:tblInd w:w="-202" w:type="dxa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9"/>
        <w:gridCol w:w="2360"/>
        <w:gridCol w:w="1682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Аппаратно-программный комплекс «Спектр –ПДД»</w:t>
            </w:r>
            <w: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Компьютерный  класс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Опознавательные и регистрационные знаки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Средства регулирования дорожного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 ,плакаты, жезл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Сигналы регулировщика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Применение аварийной сигнализации и знака аварийной остановки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Начало движения, маневрирование.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 Способы разворота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Расположение транспортных средств на проезжей части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Скорость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Обгон, опережение, встречный разъезд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Остановка и стоянка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Проезд перекрестков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Проезд пешеходных переходов и мест остановок маршрутных транспортных средств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через железнодорожные пути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по автомагистралям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в жилых зонах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Перевозка пассажиров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Перевозка грузов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Неисправности и условия, при которых запрещается эксплуатация транспортных средств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Ответственность за правонарушения в области дорожного движения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Страхование автогражданской ответственности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Последовательность действий при ДТП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Психофизиологические основы деятельности водителя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Психофизиологические особенности деятельности водителя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Конфликтные ситуации в дорожном движении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Факторы риска при вождении автомобиля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Сложные дорожные условия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Виды и причины ДТП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Типичные опасные ситуации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Сложные метеоусловия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Движение в темное время суток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Посадка водителя за рулем. Экипировка водителя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Способы торможения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Тормозной и остановочный путь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Действия водителя в критических ситуациях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Силы, действующие на транспортное средство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Управление автомобилем в нештатных ситуациях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Профессиональная надежность водителя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Дистанция и боковой интервал. Организация наблюдения в процессе управления транспортным средством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Влияние дорожных условий на безопасность движения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Безопасное прохождение поворотов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Безопасность пассажиров транспортных средств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Безопасность пешеходов и велосипедистов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Типичные ошибки пешеходов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Типовые примеры допускаемых нарушений ПДД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Классификация автомобилей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автомобиля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Кузов автомобиля, системы пассивной безопасности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двигателя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Горюче-смазочные материалы и специальные жидкости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Схемы трансмиссии автомобилей с различными приводами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электронная учебная программа,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сцепления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механической коробки переключения передач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автоматической коробки переключения передач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Передняя и задняя подвески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Конструкции и маркировка автомобильных шин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 xml:space="preserve"> 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тормозных систем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системы рулевого управления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маркировка аккумуляторных батарей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генератора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стартера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бесконтактной и микропроцессорной систем зажигания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hAnsi="Times New Roman CYR" w:eastAsia="Times New Roman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и принцип работы внешних световых приборов и звуковых сигналов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Классификация прицепов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Общее устройство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Виды подвесок, применяемых на прицепах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Электрооборудование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Устройство узла сцепки и тягово-сцепного устройства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Контрольный осмотр и ежедневное техническое обслуживание автомобиля и прицепа</w:t>
            </w:r>
          </w:p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Нормативные правовые акты, определяющие порядок перевозки грузов автомобильным транспортом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Нормативное правовое обеспечение пассажирских перевозок автомобильным транспортом</w:t>
            </w:r>
          </w:p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1009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60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eastAsia="Times New Roman" w:cs="Times New Roman CYR"/>
                <w:color w:val="000000"/>
                <w:sz w:val="26"/>
                <w:szCs w:val="26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http://ycpkstimul.ru/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>
            <w:pPr>
              <w:spacing w:after="0" w:line="1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2.4. Наличие базы для прохождения практических занятий: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 В  МАУ ДО «Стимул»  имеется  площадка для учебной езды. На площадке учащиеся профиля  «Технический» отрабатывают навыки вождения автомобиля. Площадка оснащена эстакадой, дорожными знаками. При необходимости на площадку выставляются конусы, флажки и остальной необходимый для занятий инвентарь.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Кроме того, для практических  занятий используется  и  учебные маршруты  по дорогам с малой и с большой  интенсивностью  движения.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2.5. Кадровый потенциал (состав и квалификация педагогов, повышение квалификации педагогических работников):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Сведения о мастерах производственного обучения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10161" w:type="dxa"/>
        <w:jc w:val="center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43"/>
        <w:gridCol w:w="949"/>
        <w:gridCol w:w="2097"/>
        <w:gridCol w:w="2126"/>
        <w:gridCol w:w="1253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  <w:jc w:val="center"/>
        </w:trPr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Ф. И. О.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Серия, № водительского удостоверения,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дата выдачи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Разрешенные категорииподкатегории ТС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 в соответствии с трудовым законодательством (состоит в штате или иное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)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Петренко 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Александр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28 28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32089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.12.2016г.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(стаж с 2005г.)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«А», «В», «С»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 серия А №051413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  о повышении квалификации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серия АА № 000203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 15.10.2013г.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Удостоверение о повышении квалификации №231200176239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Забелин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Сергей 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99 06 989524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(стаж с 19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83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«В», «С»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№2312000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92140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.03.20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Диплом о профессиональ-ной перепод-готовке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№2312000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92140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.03.20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Осипович Владимир 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28 13976674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«А», «В», «С»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 серия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А №051404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Свидетельство  о повышении квалификации,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серия АА № 000205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 15.10.2013г.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Удостоверение о повышении квалификации №231200176239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от28.09.2016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.Сведения о преподавателях учебных предметов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4"/>
        <w:tblW w:w="10096" w:type="dxa"/>
        <w:jc w:val="center"/>
        <w:tblBorders>
          <w:top w:val="single" w:color="9D9D9D" w:sz="6" w:space="0"/>
          <w:left w:val="single" w:color="9D9D9D" w:sz="2" w:space="0"/>
          <w:bottom w:val="single" w:color="9D9D9D" w:sz="2" w:space="0"/>
          <w:right w:val="single" w:color="9D9D9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930"/>
        <w:gridCol w:w="1984"/>
        <w:gridCol w:w="3261"/>
        <w:gridCol w:w="1361"/>
      </w:tblGrid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 о высшем  или среднем профессио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нальном образовании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Удостоверение о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повышении квалификации (не реже чем один раз в три года)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 в соот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ветствии с трудовым законода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тельством (состоит в штате или иное)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Осипович Владимир Степанович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«Основы законодательства в сфере дорожного движения»; «Основы управления транспортными средствами»; «Организация и выполнение грузовых перевозок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автомобильным транспортом»;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«Организация и выполнение пассажирских перевозок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автомобильным транспортом»</w:t>
            </w:r>
          </w:p>
          <w:p>
            <w:pPr>
              <w:spacing w:after="0" w:line="240" w:lineRule="auto"/>
              <w:ind w:left="-150" w:right="-66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Диплом о высшем 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Кемеровский 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государственный университет, специальность: физика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 №775443 от 10.07.1974г.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№ 002649 от 21.11.2009г. выдано Министерством транспорта РФ;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№450 от 21.11.2009г. обучение    по организации    и     безопасности     дорожного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движения выдано «Амурцентравто»;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о повышении квалификации№23331200176238 от28.09.2016г.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«Повышение  квалификации преподавателей, осуществляющих  подготовку    водителей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автотранспортных   средств»;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Диплом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     профессиональной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переподготовке№231200030545 от 01.03.2017г.        по   дополнительной     программе 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переподготовки   «Подготовка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специалистов, ответственных  за обеспечение  безопасности дорожного  движения»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Забелин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Сергей Петрович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«Устройство и техническое обслуживание транспортных средств»;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«Основы управления транспортными средствами»;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«Организация и выполнение грузовых перевозок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автомобильным транспортом»;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«Организация и выполнение пассажирских перевозок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автомобильным транспортом»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Хабаровский  политехнический  институт  по специальности «Автомобили  и автомобильное  хозяйство»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№391851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.198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Диплом о профессиональ-ной переподготовке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№2312000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92140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«Теория и методика  профессионального  образования»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Гурская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Елена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«Основы законодательства в сфере дорожного движения»; «Основы управления транспортными средствами»; «Организация и выполнение грузовых перевозок авто мобильным транспортом»;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«Организация и выполнение пассажирских перевозок авто мобильным транспортом»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«Психофизио-логические основы деятельности водителя» 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Диплом о высшем 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Благовещенский педагогический институт, специальность: «Педагогика и методика начального  обучения »,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Диплом       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 преподавателей автошкол от   01.03.2017г.</w:t>
            </w:r>
            <w:r>
              <w:rPr>
                <w:rStyle w:val="9"/>
                <w:rFonts w:ascii="Arial" w:hAnsi="Arial" w:cs="Arial" w:eastAsiaTheme="minorEastAsia"/>
                <w:color w:val="4C3838"/>
                <w:sz w:val="24"/>
                <w:szCs w:val="24"/>
                <w:shd w:val="clear" w:color="auto" w:fill="EFEFEF"/>
              </w:rPr>
              <w:t xml:space="preserve">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Диплом      №772407658052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переподготовке по профессии  «Психолог»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Состоит в штате</w:t>
            </w:r>
          </w:p>
        </w:tc>
      </w:tr>
      <w:tr>
        <w:tblPrEx>
          <w:tblBorders>
            <w:top w:val="single" w:color="9D9D9D" w:sz="6" w:space="0"/>
            <w:left w:val="single" w:color="9D9D9D" w:sz="2" w:space="0"/>
            <w:bottom w:val="single" w:color="9D9D9D" w:sz="2" w:space="0"/>
            <w:right w:val="single" w:color="9D9D9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Юрченко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Олег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Александро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Диплом о высшем образовании: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педагогический институт, специальность: «Педагогика 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психология»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договору ГПХ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2.6. Платные образовательные услуги (характеристика,  стоимость):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ind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Платные образовательные услуги (основные или дополнительные) оказываются на основании договора между потребителем (физическое или юридическое лицо) и исполнителем (Учреждение). Примерная форма договора утверждается Федеральным органом управления образования. Стоимость оказываемых образовательных услуг в договоре определяется по соглашению между потребителем и исполнителем. Договор заключается в письменной форме.</w:t>
      </w:r>
    </w:p>
    <w:p>
      <w:pPr>
        <w:spacing w:after="0" w:line="240" w:lineRule="auto"/>
        <w:ind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  Платные образовательные услуги и порядок их предоставления оказываются на  основании Постановления Правительства Российской Федерации № 706 от 15.08.2013г.  «Об утверждении правил оказания платных образовательных услуг».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Перечень иных  платных услуг предоставляемых Учреждением: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Осуществление  грузоперевозок;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Обслуживание  и  ремонт  автотранспорта;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Передача в аренду  недвижимого  имущества  с  разрешения  </w:t>
      </w:r>
    </w:p>
    <w:p>
      <w:pPr>
        <w:pStyle w:val="10"/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Уполномоченного  органа.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Реализация  рассады,  сельскохозяйственной  продукции;</w:t>
      </w:r>
    </w:p>
    <w:p>
      <w:pPr>
        <w:pStyle w:val="10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Иные виды деятельности, незапрещенные действующим  законодательством.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Особенности образовательного процесса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3.1. Наименование реализуемых образовательных программ: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4304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На чём основана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Категория  обучающихся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 для лиц, не достигших 18-летнего возраста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Минобрнауки  России  от 26декабря 2013г.№ 1408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Обучающиеся  общеобразовательных школ п.Прогресс, п.Новорайчихинск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Минобрнауки  России  от 26декабря 2013г.№ 1408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Взрослое  население (старше 18 лет) п.Прогресс, п.Новорайчихинск и др.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Общеразвивающая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программа «Мир  шахмат»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Дети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от 7 до 18 лет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Общеразвивающая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программа «Мир  автомобиля»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Дети 15-18лет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Общеразвивающая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 программа «Мир  автомобиля (ПДД)»</w:t>
            </w:r>
          </w:p>
        </w:tc>
        <w:tc>
          <w:tcPr>
            <w:tcW w:w="4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Дети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15-18 лет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3.2. Основные направления воспитательной деятельности: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 Современное образовательное учреждение должно стать новым важнейшим фактором гумманизации общественно-экономических отношений, формирования жизненных установок личности. Развивающемуся обществу нужны не только высоко образованные, но и нравственно богатые,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Основные задачи воспитательной работы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Взаимодействие участников педагогического процесса – педагогов, родителей, общественности, самих учащихся;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у учащихся системы знаний о роли личности в истории и её ответственности за мир, природу, окружающую среду, гражданское общество, коллектив, свою семью, за самого себя.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учащегося формы работы.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ответственного поведения, умения противостоять чуждым идеям и асоциальным проявлениям; развитие навыков здорового образа жизни, самодисциплины.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любви к Родине и гордости за свою страну.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Воспитательная работа проводится по следующим направлениям: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Гражданско-патриотическое воспитание: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Воспитание гражданина-патриота, одухотворенного идеалами добра и социальной справедливости, способного творить и созидать во имя Отечества. В этой связи приоритетным направлением воспитательной работы стало формирование у подрастающего поколения социального оптимизма и гражданской зрелости.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Воспитание уважения и преданности своей Родине, глубокое разъяснение понятия конституционного долга гражданина, сущности внутренней и внешней политики Российской Федерации – важнейшая цель воспитательной деятельности в современных условиях.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Педагоги в процессе гражданско-патриотического воспитания расширяют интересы молодежи, показывают зависимость между деятельностью одного человека и жизнью всех людей, всей страны.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Духовно-нравственное воспитание учащихся: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формирование у ребят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В связи с этим задача духовно-нравственного воспитания имеет чрезвычайную значимость.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Формирование здорового образа жизни учащихся: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Сегодня национальным приоритетом является здоровый и образованный человек, поэтому наиболее актуальная из проблем воспитательной работы – проблема формирования здорового образа жизни учащихся.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Учреждении пропагандируется здоровый образ жизни, так как многие учащиеся не умеют и не стремятся быть здоровыми. Меры, направленные на предупреждение употребления алкоголя, табака, наркотиков среди молодёжи и пропаганду здорового образа, представляют собой не единые мероприятия, а являются основной частью долгосрочных программ, направленных на формирование безопасного и ответственного поведения подрастающего поколения.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Результаты деятельности, качество образования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4.1. Результаты итоговой аттестации обучающихся: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bookmarkStart w:id="2" w:name="_GoBack"/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Анализируя учебную деятельность за прошедший учебный год,  следует отметить, что наблюдаются как позитивные, так и негативные аспекты в данной деятельности. К позитивным следует отнести: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стабильность уровня  успеваемости;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- отсутствие отсева;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- положительные итоги поступления учащихся в высшие учебные заведения;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Негативные тенденции: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 снижается контингент обучающихся.  Причинами этого является снижение численности учащихся в старших классах общеобразовательных школ.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По результатам итоговой аттестации выявлено, что 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учебный год в Муниципальном  автономном учреждении дополнительного образования  «Стимул» успешно сдали квалификационный экзамен 5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обучающихся.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 Все обучающиеся по программе  профессиональной подготовки МАУ ДО «Стимул» по окончании курса и успешной сдачи квалификационных экзаменов получили СВИДЕТЕЛЬСТВО профессиональной  подготовки воителей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,  всем присвоена  квалификация «Водитель  категории «В»</w:t>
      </w:r>
    </w:p>
    <w:p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</w:pPr>
    </w:p>
    <w:p>
      <w:pPr>
        <w:spacing w:after="0" w:line="240" w:lineRule="auto"/>
        <w:textAlignment w:val="baseline"/>
        <w:rPr>
          <w:rFonts w:ascii="Arial" w:hAnsi="Arial" w:eastAsia="Times New Roman" w:cs="Arial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4.2. Сведения о трудоустройстве и поступлении выпускников  в ВУЗы, СУЗы, лицеи, техникумы.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 Одним из важнейших критериев конкурентоспособности МАУ ДО «Стимул» является востребованность его выпускников.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3765"/>
      </w:tblGrid>
      <w:tr>
        <w:trPr>
          <w:trHeight w:val="638" w:hRule="atLeast"/>
        </w:trPr>
        <w:tc>
          <w:tcPr>
            <w:tcW w:w="4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Высшие учебные заведения (ВУЗ)</w:t>
            </w:r>
          </w:p>
        </w:tc>
        <w:tc>
          <w:tcPr>
            <w:tcW w:w="3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Техникумы, колледжи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Лицеи, училище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10 %</w:t>
            </w: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 Качество образования включает трудоустроенность выпускников учебного заведения, их служебную карьеру, востребованность  знаний, полученных в учреждении  в Вооруженных силах РФ, оценку полученных знаний с точки зрения работодателей.</w:t>
      </w:r>
    </w:p>
    <w:bookmarkEnd w:id="2"/>
    <w:p>
      <w:pPr>
        <w:spacing w:before="45" w:after="9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 Так же Учреждение поддерживает деловые отношения с Центром занятости населения, частными предпринимателями пгт. Прогресс по подбору персонала.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4.3. Работа по социализации обучающихся в обществе: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 Каждое из основных направлений духовно-нравственного развития и воспитания учащихся должно обеспечить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результате реализации программы развития и социализации обучающихся в процессе профильного обучения обеспечивается достижение обучающимися: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Воспитательных результатов – тех духовно-нравственных приобретений, которые получил учащийся в следствии той или иной деятельности (приобретение в процессе обучения психологических знаний о себе и окружающих, опыт самостоятельного действия)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Эффекта – последствия результата, то, к чему привело достижение результата (развитие ученика как личности, формирование его компетентности, идентичности).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При этом учитывается, что достижение эффекта – развитие личности обучающегося, формирование его социальной компетентности становится возможным благодаря воспитательной деятельности педагога, других субъектов духовно-нравственного развития и воспитания (семьи, друзей, общественности), а так же собственными усилиями самого обучающегося.</w:t>
      </w:r>
    </w:p>
    <w:p>
      <w:pPr>
        <w:spacing w:after="0" w:line="240" w:lineRule="auto"/>
        <w:ind w:left="72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Хозяйственная деятельность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Ремонтные работы: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Наименование мероприятия: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текущего ремонта учебных кабинетов, мест общего пользования (побелка, покраска, штукатурка, ремонт мебели)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Установка входных металлических дверей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Частичное застекление окон учебного комбината, ремонт наружных окон.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Работа с теплоизоляцией.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текущего ремонта в здании гаража.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Капитальный ремонт учебных автомобилей.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частичного ремонта шиферной кровли учебного здания.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Ремонт площадки для учебной езды, подсыпка грунта. Установка новых дорожных знаков.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Покраска элементов учебной площадки.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Частичный ремонт фасада здания.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Подготовка к отопительному сезону: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624"/>
      </w:tblGrid>
      <w:tr>
        <w:trPr>
          <w:trHeight w:val="565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Промывка и опрессовка тепловых сетей, ревизия запорной арматуры, частичная промывка радиаторов.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Составление  актов по  промывке и опрессовке тепловых сетей, ревизии запорной арматуры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Замена  радиаторов в учебном  классе и фойе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Санитарные, гигиенические и медицинские мероприятия: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Прохождение медицинского осмотра персоналом.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Установка водонагревателей, подводка горячей воды к раковинам через сместители.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инструктажа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Тема: «Проведение дератизационных работ», по применению дезинфицирующего средства «ДП-2Т» ОАО «Алтайхимпром» (Россия).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Мероприятия по благоустройству дворовой территории в том числе – провести обрезку деревьев и кустарников, подметание дворовой территории. Скашивание травы, уборка снега, удаление льда, сосулек.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Выполнение мероприятий по обеспечению санитарного состояния и содержания помещений  установленным требованиям.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Проведение инструктажа по профилактике «Гриппа»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Работа с комнатными растениями: посадка, пересадка, подкормка.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Инструктаж по травматизму с работниками и учащимися.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Пожарная  безопасность, электробезопасность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Техническое обслуживание  систем  пожарной  безопасности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Проверка  состояния  первичных средств пожаротушения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Приобретения  огнетушителей  порошковых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Огнезащитная  обработка  чердачного  помещения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Замена  лампочек на светодиодные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Проверка  диэлектрических  перчаток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Финансово-экономическая деятельность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Поступления в виде субсидий на выполнение Муниципального задания составили за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год в сумме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1829635,0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Поступления в виде целевых субсидий  не было.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Поступления от оказания услуг на платной основе составили 20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60200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Фактически исполнено Муниципальное задание на сумму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1847457,5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руб. (оплата труда и начисления на выплаты по оплате труда, коммунальные услуги).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Фактические расходы по платным образовательным услугам составили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1966328,36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руб.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Доходы от оказания платных образовательных услуг были направлены на оплату труда и начисления на выплаты по оплате труда, услуги связи, коммунальные  услуги, оплата налога по УСН, госпошлины, работы по содержанию и ремонту автотранспорта, здания и гаража, уборку территории, прочие работы, услуги, приобретение материальных запасов, а так же основных средств). 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Сотрудничество: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Муниципальное   автономное   учреждение  дополнительного  образования «Стимул»  сотрудничает с учреждениями (пгт) Прогресс: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ind w:left="36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        Сотрудничество с образовательными учреждениями 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7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4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12</w:t>
      </w:r>
    </w:p>
    <w:p>
      <w:pPr>
        <w:spacing w:after="0" w:line="240" w:lineRule="auto"/>
        <w:ind w:left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- МОБУ СОШ № 20</w:t>
      </w:r>
    </w:p>
    <w:p>
      <w:pPr>
        <w:spacing w:after="0" w:line="240" w:lineRule="auto"/>
        <w:ind w:left="360" w:hanging="360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</w:p>
    <w:p>
      <w:pPr>
        <w:spacing w:after="0" w:line="240" w:lineRule="auto"/>
        <w:ind w:left="360" w:hanging="360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     Сотрудничество с  Амурским  областным  радиотелевизионным  передающим центром, (переподготовка кадров);</w:t>
      </w:r>
    </w:p>
    <w:p>
      <w:pPr>
        <w:spacing w:after="0" w:line="240" w:lineRule="auto"/>
        <w:ind w:left="360" w:hanging="360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pStyle w:val="10"/>
        <w:numPr>
          <w:ilvl w:val="0"/>
          <w:numId w:val="6"/>
        </w:numPr>
        <w:jc w:val="both"/>
        <w:rPr>
          <w:b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Сотрудничество с  </w:t>
      </w:r>
      <w:r>
        <w:rPr>
          <w:rFonts w:ascii="Times New Roman" w:hAnsi="Times New Roman" w:cs="Times New Roman"/>
          <w:sz w:val="26"/>
          <w:szCs w:val="26"/>
        </w:rPr>
        <w:t>Государственным казенным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учреждение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Амурской области – управление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социальной защиты населения по г. Райчихинск и п.г.т. Прогресс</w:t>
      </w:r>
      <w:r>
        <w:rPr>
          <w:rFonts w:ascii="Times New Roman" w:hAnsi="Times New Roman" w:cs="Times New Roman"/>
          <w:sz w:val="26"/>
          <w:szCs w:val="26"/>
        </w:rPr>
        <w:t xml:space="preserve"> (обучение </w:t>
      </w:r>
      <w:r>
        <w:rPr>
          <w:rFonts w:ascii="Times New Roman" w:hAnsi="Times New Roman" w:eastAsia="Times New Roman" w:cs="Times New Roman"/>
          <w:sz w:val="26"/>
          <w:szCs w:val="26"/>
        </w:rPr>
        <w:t>компьютерной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>неработающих пенсионеров</w:t>
      </w:r>
      <w:r>
        <w:rPr>
          <w:rFonts w:ascii="Times New Roman" w:hAnsi="Times New Roman" w:cs="Times New Roman"/>
          <w:sz w:val="26"/>
          <w:szCs w:val="26"/>
        </w:rPr>
        <w:t>);</w:t>
      </w:r>
    </w:p>
    <w:p>
      <w:pPr>
        <w:pStyle w:val="10"/>
        <w:ind w:left="360"/>
        <w:jc w:val="both"/>
        <w:rPr>
          <w:b/>
          <w:sz w:val="26"/>
          <w:szCs w:val="26"/>
        </w:rPr>
      </w:pPr>
    </w:p>
    <w:p>
      <w:pPr>
        <w:pStyle w:val="10"/>
        <w:numPr>
          <w:ilvl w:val="0"/>
          <w:numId w:val="6"/>
        </w:numPr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Сотрудничество с ФГКУ комбинат «Амурский» Росрезерва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(переподготовка кадров).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en-US"/>
        </w:rPr>
        <w:t>VIII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. Заключение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 От качества образования зависит уровень и качество жизни выпускника в дальнейшем и успешная самореализация. Таким образом, в целях достижения современного качества образования  Муниципальным  автономным учреждением  дополнительного  образования «Стимул» ставятся  следующие цели: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Повышение профессиональной компетентности педагогического состава учреждения;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Совершенствование материально-технической базы Учреждения;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Повышение эффективности системы управления организацией.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Наличие эффективных авторских разработок (учебных пособий, методических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рекомендаций) и деятельность по их распространению;</w:t>
      </w:r>
    </w:p>
    <w:p>
      <w:pPr>
        <w:jc w:val="both"/>
        <w:rPr>
          <w:rFonts w:hint="default"/>
          <w:sz w:val="26"/>
          <w:szCs w:val="26"/>
          <w:lang w:val="ru-RU"/>
        </w:rPr>
      </w:pPr>
      <w:r>
        <w:rPr>
          <w:rFonts w:ascii="Symbol" w:hAnsi="Symbol" w:eastAsia="Times New Roman" w:cs="Arial"/>
          <w:color w:val="000000"/>
          <w:sz w:val="26"/>
          <w:szCs w:val="26"/>
        </w:rPr>
        <w:t>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Расширение видов реализуемых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>общеразвивающих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программ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Цель развития воспитательной деятельности МАУ ДО «Стимул»: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1. Сформировать и развивать единое воспитательное пространство учреждения во взаимодействии со всеми субъектами воспитания;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2. Создать благоприятные условия для социализации личности учащегося как фундаментальной основы воспитания во взаимодействии со всеми субъектами воспитания; </w:t>
      </w: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p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       В результате совершенствования воспитательной системы МАУ ДО  «Стимул» достиг следующих результатов:</w:t>
      </w:r>
    </w:p>
    <w:p>
      <w:pPr>
        <w:pStyle w:val="10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Формируются ключевые компетенции учащихся, обеспечивающие социализацию личности, профессиональное  самоопределение.</w:t>
      </w:r>
    </w:p>
    <w:p>
      <w:pPr>
        <w:pStyle w:val="10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Учащимися прививаются моральные и нравственные нормы, ценности, способствующие социализации личности в обществе.</w:t>
      </w:r>
    </w:p>
    <w:p>
      <w:pPr>
        <w:pStyle w:val="10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Рост уровня удовлетворенности учащихся учебным процессом.</w:t>
      </w:r>
    </w:p>
    <w:p>
      <w:pPr>
        <w:pStyle w:val="10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Рост уровня удовлетворенности родителей работой образовательного учреждения.</w:t>
      </w:r>
    </w:p>
    <w:p>
      <w:pPr>
        <w:spacing w:after="0" w:line="240" w:lineRule="auto"/>
        <w:ind w:left="36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>
      <w:pPr>
        <w:spacing w:after="0" w:line="240" w:lineRule="auto"/>
        <w:ind w:left="360" w:hanging="360"/>
        <w:jc w:val="both"/>
        <w:textAlignment w:val="baseline"/>
        <w:rPr>
          <w:rFonts w:ascii="Arial" w:hAnsi="Arial" w:eastAsia="Times New Roman" w:cs="Arial"/>
          <w:color w:val="000000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B08DE"/>
    <w:multiLevelType w:val="multilevel"/>
    <w:tmpl w:val="060B08DE"/>
    <w:lvl w:ilvl="0" w:tentative="0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9328C0"/>
    <w:multiLevelType w:val="multilevel"/>
    <w:tmpl w:val="259328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A7694C"/>
    <w:multiLevelType w:val="multilevel"/>
    <w:tmpl w:val="32A769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48BF"/>
    <w:multiLevelType w:val="multilevel"/>
    <w:tmpl w:val="47B948B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A4F1D54"/>
    <w:multiLevelType w:val="multilevel"/>
    <w:tmpl w:val="6A4F1D5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E947AA9"/>
    <w:multiLevelType w:val="multilevel"/>
    <w:tmpl w:val="6E947A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6F43F1"/>
    <w:multiLevelType w:val="multilevel"/>
    <w:tmpl w:val="766F43F1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A5D48"/>
    <w:rsid w:val="000A3A51"/>
    <w:rsid w:val="0015031D"/>
    <w:rsid w:val="001A4626"/>
    <w:rsid w:val="001C2EB1"/>
    <w:rsid w:val="001C417D"/>
    <w:rsid w:val="0022402E"/>
    <w:rsid w:val="00235D69"/>
    <w:rsid w:val="00245C7A"/>
    <w:rsid w:val="00266ECB"/>
    <w:rsid w:val="00294112"/>
    <w:rsid w:val="002A76EE"/>
    <w:rsid w:val="002C22E9"/>
    <w:rsid w:val="002F3FAA"/>
    <w:rsid w:val="003F3547"/>
    <w:rsid w:val="00403044"/>
    <w:rsid w:val="00403F64"/>
    <w:rsid w:val="00422F01"/>
    <w:rsid w:val="00433E88"/>
    <w:rsid w:val="00481EE4"/>
    <w:rsid w:val="004C46CC"/>
    <w:rsid w:val="004C6643"/>
    <w:rsid w:val="00577731"/>
    <w:rsid w:val="005A3734"/>
    <w:rsid w:val="005C3F2F"/>
    <w:rsid w:val="005D2986"/>
    <w:rsid w:val="005E4258"/>
    <w:rsid w:val="005E481A"/>
    <w:rsid w:val="005E6DAC"/>
    <w:rsid w:val="00602322"/>
    <w:rsid w:val="00605DB5"/>
    <w:rsid w:val="00634565"/>
    <w:rsid w:val="006352FC"/>
    <w:rsid w:val="00635DCD"/>
    <w:rsid w:val="00656F1E"/>
    <w:rsid w:val="0065749C"/>
    <w:rsid w:val="00681CD4"/>
    <w:rsid w:val="00687E9B"/>
    <w:rsid w:val="006C32B0"/>
    <w:rsid w:val="006D120D"/>
    <w:rsid w:val="007203AE"/>
    <w:rsid w:val="00742CFE"/>
    <w:rsid w:val="0077306E"/>
    <w:rsid w:val="007A5B0F"/>
    <w:rsid w:val="007B313D"/>
    <w:rsid w:val="007F75DD"/>
    <w:rsid w:val="0080362A"/>
    <w:rsid w:val="00827799"/>
    <w:rsid w:val="00874AAB"/>
    <w:rsid w:val="00876904"/>
    <w:rsid w:val="00881DBF"/>
    <w:rsid w:val="00890F1F"/>
    <w:rsid w:val="00926388"/>
    <w:rsid w:val="00987B92"/>
    <w:rsid w:val="00AA5D48"/>
    <w:rsid w:val="00AD0225"/>
    <w:rsid w:val="00B13C18"/>
    <w:rsid w:val="00B223DF"/>
    <w:rsid w:val="00B25EBE"/>
    <w:rsid w:val="00B41D5A"/>
    <w:rsid w:val="00B5676C"/>
    <w:rsid w:val="00B840C9"/>
    <w:rsid w:val="00BA1D62"/>
    <w:rsid w:val="00BB21C9"/>
    <w:rsid w:val="00BC0E70"/>
    <w:rsid w:val="00BD0872"/>
    <w:rsid w:val="00BF01E6"/>
    <w:rsid w:val="00C028FB"/>
    <w:rsid w:val="00C1260E"/>
    <w:rsid w:val="00C12E32"/>
    <w:rsid w:val="00C14782"/>
    <w:rsid w:val="00C35D94"/>
    <w:rsid w:val="00C4620A"/>
    <w:rsid w:val="00C643E1"/>
    <w:rsid w:val="00C81262"/>
    <w:rsid w:val="00CE0438"/>
    <w:rsid w:val="00CF476B"/>
    <w:rsid w:val="00D216B9"/>
    <w:rsid w:val="00D32FBB"/>
    <w:rsid w:val="00D3573F"/>
    <w:rsid w:val="00D460C6"/>
    <w:rsid w:val="00D5189D"/>
    <w:rsid w:val="00D60D12"/>
    <w:rsid w:val="00DE3C0C"/>
    <w:rsid w:val="00DE65D5"/>
    <w:rsid w:val="00E42EA6"/>
    <w:rsid w:val="00EB4549"/>
    <w:rsid w:val="00EC760B"/>
    <w:rsid w:val="00EF3ED1"/>
    <w:rsid w:val="00F04238"/>
    <w:rsid w:val="00F26AEB"/>
    <w:rsid w:val="00F33823"/>
    <w:rsid w:val="00F37A58"/>
    <w:rsid w:val="00F4298C"/>
    <w:rsid w:val="00F7003C"/>
    <w:rsid w:val="00F82560"/>
    <w:rsid w:val="00F95E2F"/>
    <w:rsid w:val="00FC3999"/>
    <w:rsid w:val="00FE406C"/>
    <w:rsid w:val="00FF24ED"/>
    <w:rsid w:val="15011C04"/>
    <w:rsid w:val="535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Plain Text"/>
    <w:basedOn w:val="1"/>
    <w:link w:val="12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ahoma"/>
      <w:kern w:val="1"/>
      <w:sz w:val="24"/>
      <w:szCs w:val="24"/>
      <w:lang w:eastAsia="hi-IN" w:bidi="hi-IN"/>
    </w:rPr>
  </w:style>
  <w:style w:type="character" w:customStyle="1" w:styleId="12">
    <w:name w:val="Текст Знак"/>
    <w:basedOn w:val="3"/>
    <w:link w:val="7"/>
    <w:uiPriority w:val="0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5176B-494B-4E64-BF5E-9BA32C141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6910</Words>
  <Characters>39393</Characters>
  <Lines>328</Lines>
  <Paragraphs>92</Paragraphs>
  <TotalTime>50</TotalTime>
  <ScaleCrop>false</ScaleCrop>
  <LinksUpToDate>false</LinksUpToDate>
  <CharactersWithSpaces>46211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2018-02-14T23:39:00Z</dcterms:created>
  <dc:creator>User</dc:creator>
  <cp:lastModifiedBy>user</cp:lastModifiedBy>
  <cp:lastPrinted>2019-03-28T01:18:00Z</cp:lastPrinted>
  <dcterms:modified xsi:type="dcterms:W3CDTF">2021-03-30T11:39:41Z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